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vertAlign w:val="baseline"/>
        </w:rPr>
      </w:pPr>
      <w:r w:rsidDel="00000000" w:rsidR="00000000" w:rsidRPr="00000000">
        <w:rPr>
          <w:rFonts w:ascii="Arial" w:cs="Arial" w:eastAsia="Arial" w:hAnsi="Arial"/>
          <w:b w:val="1"/>
          <w:sz w:val="26"/>
          <w:szCs w:val="26"/>
          <w:vertAlign w:val="baseline"/>
          <w:rtl w:val="0"/>
        </w:rPr>
        <w:t xml:space="preserve">VOLUNTEER APPLICATION FORM</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COMPLETE IN BLACK INK</w:t>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tbl>
      <w:tblPr>
        <w:tblStyle w:val="Table1"/>
        <w:tblW w:w="1058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290"/>
        <w:gridCol w:w="5290"/>
        <w:tblGridChange w:id="0">
          <w:tblGrid>
            <w:gridCol w:w="5290"/>
            <w:gridCol w:w="5290"/>
          </w:tblGrid>
        </w:tblGridChange>
      </w:tblGrid>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PERSONAL DETAILS</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Surname: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Forename:</w:t>
            </w:r>
          </w:p>
        </w:tc>
      </w:tr>
      <w:tr>
        <w:trPr>
          <w:cantSplit w:val="0"/>
          <w:trHeight w:val="126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Phone number:</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r>
          </w:p>
        </w:tc>
      </w:tr>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provide your date of birth: (DD/MM/YYYY)</w:t>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SKILLS AND EXPERIENCES</w:t>
            </w:r>
          </w:p>
        </w:tc>
      </w:tr>
      <w:tr>
        <w:trPr>
          <w:cantSplit w:val="0"/>
          <w:trHeight w:val="334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tell us about any skills, experience and interest that you have that might be relevant to voluntary service at Jamila’s Legacy, for example your past or present occupation or hobbies.</w:t>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WHICH PROJECT WOULD YOU LIKE TO VOLUNTEER AT: (Select all that apply and frequency you could attend)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Monday: </w:t>
            </w:r>
          </w:p>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Mental Wellbeing Mondays –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onthly at John Lewis Café</w:t>
            </w:r>
            <w:r w:rsidDel="00000000" w:rsidR="00000000" w:rsidRPr="00000000">
              <w:rPr>
                <w:rFonts w:ascii="Arial" w:cs="Arial" w:eastAsia="Arial" w:hAnsi="Arial"/>
                <w:sz w:val="22"/>
                <w:szCs w:val="22"/>
                <w:rtl w:val="0"/>
              </w:rPr>
              <w:t xml:space="preserve">. Once Monthly.</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9.45</w:t>
            </w:r>
            <w:r w:rsidDel="00000000" w:rsidR="00000000" w:rsidRPr="00000000">
              <w:rPr>
                <w:rFonts w:ascii="Arial" w:cs="Arial" w:eastAsia="Arial" w:hAnsi="Arial"/>
                <w:sz w:val="22"/>
                <w:szCs w:val="22"/>
                <w:vertAlign w:val="baseline"/>
                <w:rtl w:val="0"/>
              </w:rPr>
              <w:t xml:space="preserve">am-12.15pm</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tl w:val="0"/>
              </w:rPr>
            </w:r>
          </w:p>
        </w:tc>
      </w:tr>
      <w:tr>
        <w:trPr>
          <w:cantSplit w:val="0"/>
          <w:trHeight w:val="746.38671875"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Tuesday: </w:t>
            </w:r>
            <w:r w:rsidDel="00000000" w:rsidR="00000000" w:rsidRPr="00000000">
              <w:rPr>
                <w:rtl w:val="0"/>
              </w:rPr>
            </w:r>
          </w:p>
          <w:p w:rsidR="00000000" w:rsidDel="00000000" w:rsidP="00000000" w:rsidRDefault="00000000" w:rsidRPr="00000000" w14:paraId="00000024">
            <w:pPr>
              <w:ind w:left="0"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Highfields Mental Health Café - Weekly at Merlyn Vaz Centre 9.00pm-1.00pm</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4472c4"/>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8">
            <w:pPr>
              <w:spacing w:after="0" w:before="0" w:line="240" w:lineRule="auto"/>
              <w:ind w:left="0" w:firstLine="0"/>
              <w:rPr>
                <w:rFonts w:ascii="Arial" w:cs="Arial" w:eastAsia="Arial" w:hAnsi="Arial"/>
                <w:sz w:val="22"/>
                <w:szCs w:val="22"/>
                <w:vertAlign w:val="baseline"/>
              </w:rPr>
            </w:pPr>
            <w:r w:rsidDel="00000000" w:rsidR="00000000" w:rsidRPr="00000000">
              <w:rPr>
                <w:rtl w:val="0"/>
              </w:rPr>
            </w:r>
          </w:p>
        </w:tc>
      </w:tr>
      <w:tr>
        <w:trPr>
          <w:cantSplit w:val="0"/>
          <w:trHeight w:val="1039.89257812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Wednesday: </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Thurnby Lodge Mental H</w:t>
            </w:r>
            <w:r w:rsidDel="00000000" w:rsidR="00000000" w:rsidRPr="00000000">
              <w:rPr>
                <w:rFonts w:ascii="Arial" w:cs="Arial" w:eastAsia="Arial" w:hAnsi="Arial"/>
                <w:sz w:val="22"/>
                <w:szCs w:val="22"/>
                <w:rtl w:val="0"/>
              </w:rPr>
              <w:t xml:space="preserve">ealth Cafe - Weekly at Thurnby Lodge Community Centre </w:t>
            </w:r>
            <w:r w:rsidDel="00000000" w:rsidR="00000000" w:rsidRPr="00000000">
              <w:rPr>
                <w:rFonts w:ascii="Arial" w:cs="Arial" w:eastAsia="Arial" w:hAnsi="Arial"/>
                <w:sz w:val="22"/>
                <w:szCs w:val="22"/>
                <w:vertAlign w:val="baseline"/>
                <w:rtl w:val="0"/>
              </w:rPr>
              <w:t xml:space="preserve">10.</w:t>
            </w:r>
            <w:r w:rsidDel="00000000" w:rsidR="00000000" w:rsidRPr="00000000">
              <w:rPr>
                <w:rFonts w:ascii="Arial" w:cs="Arial" w:eastAsia="Arial" w:hAnsi="Arial"/>
                <w:sz w:val="22"/>
                <w:szCs w:val="22"/>
                <w:rtl w:val="0"/>
              </w:rPr>
              <w:t xml:space="preserve">0</w:t>
            </w:r>
            <w:r w:rsidDel="00000000" w:rsidR="00000000" w:rsidRPr="00000000">
              <w:rPr>
                <w:rFonts w:ascii="Arial" w:cs="Arial" w:eastAsia="Arial" w:hAnsi="Arial"/>
                <w:sz w:val="22"/>
                <w:szCs w:val="22"/>
                <w:vertAlign w:val="baseline"/>
                <w:rtl w:val="0"/>
              </w:rPr>
              <w:t xml:space="preserve">0</w:t>
            </w:r>
            <w:r w:rsidDel="00000000" w:rsidR="00000000" w:rsidRPr="00000000">
              <w:rPr>
                <w:rFonts w:ascii="Arial" w:cs="Arial" w:eastAsia="Arial" w:hAnsi="Arial"/>
                <w:sz w:val="22"/>
                <w:szCs w:val="22"/>
                <w:rtl w:val="0"/>
              </w:rPr>
              <w:t xml:space="preserve">pm</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rtl w:val="0"/>
              </w:rPr>
              <w:t xml:space="preserve">0</w:t>
            </w:r>
            <w:r w:rsidDel="00000000" w:rsidR="00000000" w:rsidRPr="00000000">
              <w:rPr>
                <w:rFonts w:ascii="Arial" w:cs="Arial" w:eastAsia="Arial" w:hAnsi="Arial"/>
                <w:sz w:val="22"/>
                <w:szCs w:val="22"/>
                <w:vertAlign w:val="baseline"/>
                <w:rtl w:val="0"/>
              </w:rPr>
              <w:t xml:space="preserve">0pm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tl w:val="0"/>
              </w:rPr>
            </w:r>
          </w:p>
        </w:tc>
      </w:tr>
      <w:tr>
        <w:trPr>
          <w:cantSplit w:val="0"/>
          <w:trHeight w:val="746.38671875"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Thursday: </w:t>
            </w:r>
            <w:r w:rsidDel="00000000" w:rsidR="00000000" w:rsidRPr="00000000">
              <w:rPr>
                <w:rtl w:val="0"/>
              </w:rPr>
            </w:r>
          </w:p>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The Women’s </w:t>
            </w:r>
            <w:r w:rsidDel="00000000" w:rsidR="00000000" w:rsidRPr="00000000">
              <w:rPr>
                <w:rFonts w:ascii="Arial" w:cs="Arial" w:eastAsia="Arial" w:hAnsi="Arial"/>
                <w:sz w:val="22"/>
                <w:szCs w:val="22"/>
                <w:rtl w:val="0"/>
              </w:rPr>
              <w:t xml:space="preserve">Mental Health Wellbeing </w:t>
            </w:r>
            <w:r w:rsidDel="00000000" w:rsidR="00000000" w:rsidRPr="00000000">
              <w:rPr>
                <w:rFonts w:ascii="Arial" w:cs="Arial" w:eastAsia="Arial" w:hAnsi="Arial"/>
                <w:sz w:val="22"/>
                <w:szCs w:val="22"/>
                <w:vertAlign w:val="baseline"/>
                <w:rtl w:val="0"/>
              </w:rPr>
              <w:t xml:space="preserve">Project – Weekly at Highfields Library </w:t>
            </w:r>
            <w:r w:rsidDel="00000000" w:rsidR="00000000" w:rsidRPr="00000000">
              <w:rPr>
                <w:rFonts w:ascii="Arial" w:cs="Arial" w:eastAsia="Arial" w:hAnsi="Arial"/>
                <w:sz w:val="22"/>
                <w:szCs w:val="22"/>
                <w:rtl w:val="0"/>
              </w:rPr>
              <w:t xml:space="preserve">9.45</w:t>
            </w:r>
            <w:r w:rsidDel="00000000" w:rsidR="00000000" w:rsidRPr="00000000">
              <w:rPr>
                <w:rFonts w:ascii="Arial" w:cs="Arial" w:eastAsia="Arial" w:hAnsi="Arial"/>
                <w:sz w:val="22"/>
                <w:szCs w:val="22"/>
                <w:vertAlign w:val="baseline"/>
                <w:rtl w:val="0"/>
              </w:rPr>
              <w:t xml:space="preserve">am-12.15pm</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Highfields Mental Health Café - Weekly at The Highfields Library 2.30pm-6.00pm</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tl w:val="0"/>
              </w:rPr>
            </w:r>
          </w:p>
        </w:tc>
      </w:tr>
      <w:tr>
        <w:trPr>
          <w:cantSplit w:val="0"/>
          <w:trHeight w:val="746.3867187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4471c4"/>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Friday:  </w:t>
            </w:r>
          </w:p>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Thur</w:t>
            </w:r>
            <w:r w:rsidDel="00000000" w:rsidR="00000000" w:rsidRPr="00000000">
              <w:rPr>
                <w:rFonts w:ascii="Arial" w:cs="Arial" w:eastAsia="Arial" w:hAnsi="Arial"/>
                <w:sz w:val="22"/>
                <w:szCs w:val="22"/>
                <w:rtl w:val="0"/>
              </w:rPr>
              <w:t xml:space="preserve">nby Lodge Mental Health Cafe - Weekly at Thurnby Lodge Community Centre 1.30pm-5.30pm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Saturday: </w:t>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The Young People’s Project (11-25 yrs) - Once a month at Crown Hills Community College 1.45pm-4.15pm</w:t>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Would suit Youth </w:t>
            </w:r>
            <w:r w:rsidDel="00000000" w:rsidR="00000000" w:rsidRPr="00000000">
              <w:rPr>
                <w:rFonts w:ascii="Arial" w:cs="Arial" w:eastAsia="Arial" w:hAnsi="Arial"/>
                <w:sz w:val="22"/>
                <w:szCs w:val="22"/>
                <w:rtl w:val="0"/>
              </w:rPr>
              <w:t xml:space="preserve">Workers</w:t>
            </w:r>
            <w:r w:rsidDel="00000000" w:rsidR="00000000" w:rsidRPr="00000000">
              <w:rPr>
                <w:rFonts w:ascii="Arial" w:cs="Arial" w:eastAsia="Arial" w:hAnsi="Arial"/>
                <w:sz w:val="22"/>
                <w:szCs w:val="22"/>
                <w:rtl w:val="0"/>
              </w:rPr>
              <w:t xml:space="preserve">, Teaching assistants, Teachers/Educators.</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*Will require Enhanced Disclosure-DBS*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Sunday: </w:t>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Time Out Sundays – Once a month at John Lewis Community room 10.45am-1.15pm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Events: </w:t>
            </w:r>
          </w:p>
          <w:p w:rsidR="00000000" w:rsidDel="00000000" w:rsidP="00000000" w:rsidRDefault="00000000" w:rsidRPr="00000000" w14:paraId="0000003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Various days including weekends and evenings – various times including whole days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0">
            <w:pPr>
              <w:rPr>
                <w:rFonts w:ascii="Arial" w:cs="Arial" w:eastAsia="Arial" w:hAnsi="Arial"/>
                <w:sz w:val="22"/>
                <w:szCs w:val="22"/>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roles and duties: </w:t>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Various days and times, working on site, home or hybrid - Admin, Marketing, Accounts, HR, Coordinators, Bid writing, all can be discussed at interview.</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You may also want to offer your own unique skill-set!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HEALTH INFORMATION </w:t>
            </w:r>
          </w:p>
        </w:tc>
      </w:tr>
      <w:tr>
        <w:trPr>
          <w:cantSplit w:val="0"/>
          <w:trHeight w:val="189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the interview we will discuss with you any arrangements needed to accommodate disability or health conditions to support you in your volunteering role.</w:t>
            </w:r>
          </w:p>
          <w:p w:rsidR="00000000" w:rsidDel="00000000" w:rsidP="00000000" w:rsidRDefault="00000000" w:rsidRPr="00000000" w14:paraId="0000005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need any specific requirements to attend an interview?</w:t>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give details:</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REFERENCES</w:t>
            </w:r>
          </w:p>
        </w:tc>
      </w:tr>
      <w:tr>
        <w:trPr>
          <w:cantSplit w:val="0"/>
          <w:trHeight w:val="152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Volunteer roles at Jamila’s Legacy may require that we ask for references for you. </w:t>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The next section must, therefore, be completed fully and accurately.</w:t>
            </w:r>
            <w:r w:rsidDel="00000000" w:rsidR="00000000" w:rsidRPr="00000000">
              <w:rPr>
                <w:rtl w:val="0"/>
              </w:rPr>
            </w:r>
          </w:p>
          <w:p w:rsidR="00000000" w:rsidDel="00000000" w:rsidP="00000000" w:rsidRDefault="00000000" w:rsidRPr="00000000" w14:paraId="0000005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provide the names of two persons who are able and willing to give you a reference. The first must be a person who has known you in a formal capacity (such as an employer/team member, school or college, religious institution).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The second can be a friend or colleague. Both must have known you for at least two years and neither can be a member of your, or your partner’s, family.</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REFERENCE ONE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REFERENCE TWO</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Phone number:</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Phone number:</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Capacity in which the reference is known to you:</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Capacity in which the reference is known to you:</w:t>
            </w:r>
          </w:p>
        </w:tc>
      </w:tr>
      <w:tr>
        <w:trPr>
          <w:cantSplit w:val="0"/>
          <w:trHeight w:val="74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meet regulatory and compliance requirements, all volunteers are required to complete a Disclosure and Barring Service check, the results of which need to be satisfactory to  Jamila’s Legacy. More information will be provided.</w:t>
            </w:r>
          </w:p>
        </w:tc>
      </w:tr>
      <w:tr>
        <w:trPr>
          <w:cantSplit w:val="0"/>
          <w:trHeight w:val="906.914062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ever been convicted of a criminal offence?</w:t>
            </w:r>
          </w:p>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do not need to disclose convictions deemed as spent under the Rehabilitation of Offenders Act 1974).</w:t>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 </w:t>
              <w:tab/>
              <w:tab/>
              <w:t xml:space="preserve">☐No</w:t>
            </w:r>
          </w:p>
        </w:tc>
      </w:tr>
      <w:tr>
        <w:trPr>
          <w:cantSplit w:val="0"/>
          <w:trHeight w:val="12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give details of offence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 convictions and dates.</w:t>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AGREEMENT AND SIGNATURE </w:t>
            </w:r>
          </w:p>
        </w:tc>
      </w:tr>
      <w:tr>
        <w:trPr>
          <w:cantSplit w:val="0"/>
          <w:trHeight w:val="204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certify that the information I have provided is to the best of my knowledge and undertake to inform you should this information change. I declare that the information given on this form is true and complete to the best of my knowledge and belief.</w:t>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tab/>
              <w:tab/>
              <w:tab/>
              <w:tab/>
              <w:tab/>
              <w:tab/>
              <w:t xml:space="preserve">Signature:</w:t>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tc>
      </w:tr>
      <w:tr>
        <w:trPr>
          <w:cantSplit w:val="0"/>
          <w:trHeight w:val="94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EQUALITY STATEMENT</w:t>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Jamila’s Legacy CIC is committed to providing equal opportunities in volunteering and avoiding discrimination as stated in our Equal Opportunities policy.</w:t>
            </w:r>
          </w:p>
        </w:tc>
      </w:tr>
      <w:tr>
        <w:trPr>
          <w:cantSplit w:val="0"/>
          <w:trHeight w:val="668"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WHICH GENDER DO YOU IDENTIFY WITH?</w:t>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☐Female       ☐Male      ☐Other: (please specify)</w:t>
            </w:r>
          </w:p>
        </w:tc>
      </w:tr>
      <w:tr>
        <w:trPr>
          <w:cantSplit w:val="0"/>
          <w:trHeight w:val="668"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☐African  ☐Arab  ☐Black British  ☐Bangladeshi or British Bangladeshi   ☐Caribbean   ☐Chinese</w:t>
              <w:tab/>
              <w:t xml:space="preserve">  ☐Irish  ☐Indian or British Indian   ☐Pakistani   ☐Prefer not to say  ☐White and Asian</w:t>
              <w:tab/>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sz w:val="22"/>
                <w:szCs w:val="22"/>
                <w:rtl w:val="0"/>
              </w:rPr>
              <w:t xml:space="preserve">☐White and Black African Caribbean   ☐White British   ☐White Gypsy or Irish Traveller</w:t>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☐Other Asian background</w:t>
              <w:tab/>
              <w:t xml:space="preserve">☐Other African/Black/Caribbean background    ☐Other white background</w:t>
              <w:tab/>
              <w:t xml:space="preserve">☐Any other ethnic group, please state</w:t>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 FOR TAKING THE TIME TO COMPLETE THIS FORM.</w:t>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250.98425196850485"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18"/>
        <w:szCs w:val="18"/>
        <w:rtl w:val="0"/>
      </w:rPr>
      <w:t xml:space="preserve">Complete and Return to </w:t>
    </w:r>
    <w:hyperlink r:id="rId1">
      <w:r w:rsidDel="00000000" w:rsidR="00000000" w:rsidRPr="00000000">
        <w:rPr>
          <w:rFonts w:ascii="Arial" w:cs="Arial" w:eastAsia="Arial" w:hAnsi="Arial"/>
          <w:color w:val="1155cc"/>
          <w:sz w:val="20"/>
          <w:szCs w:val="20"/>
          <w:u w:val="single"/>
          <w:rtl w:val="0"/>
        </w:rPr>
        <w:t xml:space="preserve">officejamilaslegacy@gmail.com</w:t>
      </w:r>
    </w:hyperlink>
    <w:r w:rsidDel="00000000" w:rsidR="00000000" w:rsidRPr="00000000">
      <w:rPr>
        <w:rFonts w:ascii="Calibri" w:cs="Calibri" w:eastAsia="Calibri" w:hAnsi="Calibri"/>
        <w:sz w:val="22"/>
        <w:szCs w:val="22"/>
      </w:rPr>
      <w:drawing>
        <wp:inline distB="0" distT="0" distL="0" distR="0">
          <wp:extent cx="1514475" cy="10096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14475"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officejamilaslegacy@gmail.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